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1D4BE3">
        <w:t>Болезни щитовидной железы.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1D4BE3">
        <w:rPr>
          <w:rFonts w:ascii="Times New Roman" w:hAnsi="Times New Roman"/>
        </w:rPr>
        <w:t>10.2</w:t>
      </w:r>
      <w:r w:rsidR="00231632">
        <w:rPr>
          <w:rFonts w:ascii="Times New Roman" w:hAnsi="Times New Roman"/>
        </w:rPr>
        <w:t>.</w:t>
      </w:r>
    </w:p>
    <w:p w:rsidR="00FE40AE" w:rsidRDefault="002C54EE" w:rsidP="00FE40A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Наименование цикла: </w:t>
      </w:r>
      <w:r w:rsidR="00FE40AE">
        <w:rPr>
          <w:sz w:val="24"/>
        </w:rPr>
        <w:t xml:space="preserve">Повышение квалификации (ПК) врачей </w:t>
      </w:r>
      <w:r w:rsidR="00FE40AE" w:rsidRPr="005A5A27">
        <w:rPr>
          <w:color w:val="000000" w:themeColor="text1"/>
          <w:sz w:val="24"/>
        </w:rPr>
        <w:t>по специальности</w:t>
      </w:r>
      <w:r w:rsidR="00FE40AE" w:rsidRPr="00DB7F92">
        <w:rPr>
          <w:sz w:val="24"/>
        </w:rPr>
        <w:t xml:space="preserve"> «Терапия».</w:t>
      </w:r>
    </w:p>
    <w:p w:rsidR="00FE40AE" w:rsidRPr="003169C4" w:rsidRDefault="00FE40AE" w:rsidP="00FE40AE">
      <w:pPr>
        <w:pStyle w:val="3"/>
        <w:numPr>
          <w:ilvl w:val="0"/>
          <w:numId w:val="18"/>
        </w:numPr>
        <w:ind w:left="709" w:right="-1"/>
        <w:jc w:val="both"/>
        <w:rPr>
          <w:sz w:val="24"/>
        </w:rPr>
      </w:pPr>
      <w:r w:rsidRPr="003169C4">
        <w:rPr>
          <w:sz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2C54EE" w:rsidRPr="00A043FE" w:rsidRDefault="002C54EE" w:rsidP="00FE40A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Продолжите</w:t>
      </w:r>
      <w:r w:rsidR="001D4BE3">
        <w:rPr>
          <w:sz w:val="24"/>
        </w:rPr>
        <w:t>льность практического занятия: 2</w:t>
      </w:r>
      <w:r w:rsidRPr="00A043FE">
        <w:rPr>
          <w:sz w:val="24"/>
        </w:rPr>
        <w:t xml:space="preserve"> часа.</w:t>
      </w:r>
    </w:p>
    <w:p w:rsidR="00231632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Место проведения: учебная комната,  РКБ им. Г.Г.Куватова.</w:t>
      </w:r>
    </w:p>
    <w:p w:rsidR="002C54EE" w:rsidRPr="00231632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1632">
        <w:rPr>
          <w:rFonts w:ascii="Times New Roman" w:hAnsi="Times New Roman"/>
          <w:sz w:val="24"/>
          <w:szCs w:val="24"/>
        </w:rPr>
        <w:t xml:space="preserve">Цель: ознакомить обучающегося с </w:t>
      </w:r>
      <w:r w:rsidR="00231632" w:rsidRPr="00231632">
        <w:rPr>
          <w:rFonts w:ascii="Times New Roman" w:hAnsi="Times New Roman"/>
          <w:sz w:val="24"/>
          <w:szCs w:val="24"/>
        </w:rPr>
        <w:t xml:space="preserve">современными данными по </w:t>
      </w:r>
      <w:r w:rsidR="00231632" w:rsidRPr="00231632">
        <w:rPr>
          <w:rFonts w:ascii="Times New Roman" w:hAnsi="Times New Roman"/>
          <w:bCs/>
          <w:color w:val="000000"/>
          <w:spacing w:val="-1"/>
          <w:sz w:val="24"/>
          <w:szCs w:val="24"/>
        </w:rPr>
        <w:t>эндокринными заболеваниями.</w:t>
      </w:r>
    </w:p>
    <w:p w:rsidR="002C54EE" w:rsidRPr="00A043FE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1D4BE3" w:rsidRPr="00D92901" w:rsidRDefault="001D4BE3" w:rsidP="001D4BE3">
      <w:pPr>
        <w:pStyle w:val="a8"/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>Болезни щитовидной железы.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2901">
        <w:rPr>
          <w:rFonts w:ascii="Times New Roman" w:hAnsi="Times New Roman"/>
          <w:sz w:val="24"/>
          <w:szCs w:val="24"/>
        </w:rPr>
        <w:t>Диффузно-токсический зоб. Патогенез, классификация, клинические формы и стадии болезни. Дифференциальная диагностика. Роль и оценка лабораторных и инструментальных методов исследования. Лечение. Показания к хирургическому лечению. Реабилитация, диспансеризация, МСЭ.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2901">
        <w:rPr>
          <w:rFonts w:ascii="Times New Roman" w:hAnsi="Times New Roman"/>
          <w:sz w:val="24"/>
          <w:szCs w:val="24"/>
        </w:rPr>
        <w:t>Гипотиреозы и микседема. Патогенез, клиника,  дифференциальная диагностика, лечение, профилактика, реабилитация, МСЭ.</w:t>
      </w:r>
    </w:p>
    <w:p w:rsidR="001D4BE3" w:rsidRPr="00D92901" w:rsidRDefault="001D4BE3" w:rsidP="001D4BE3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D92901">
        <w:rPr>
          <w:rFonts w:ascii="Times New Roman" w:hAnsi="Times New Roman"/>
          <w:spacing w:val="-6"/>
          <w:sz w:val="24"/>
          <w:szCs w:val="24"/>
        </w:rPr>
        <w:t xml:space="preserve">План </w:t>
      </w:r>
      <w:r w:rsidRPr="00A043FE">
        <w:rPr>
          <w:rFonts w:ascii="Times New Roman" w:hAnsi="Times New Roman"/>
          <w:color w:val="000000"/>
          <w:spacing w:val="-6"/>
          <w:sz w:val="24"/>
          <w:szCs w:val="24"/>
        </w:rPr>
        <w:t xml:space="preserve">практического занятия:   </w:t>
      </w:r>
    </w:p>
    <w:p w:rsidR="001D4BE3" w:rsidRPr="00D92901" w:rsidRDefault="001D4BE3" w:rsidP="001D4BE3">
      <w:pPr>
        <w:pStyle w:val="3"/>
        <w:numPr>
          <w:ilvl w:val="0"/>
          <w:numId w:val="24"/>
        </w:numPr>
        <w:suppressAutoHyphens w:val="0"/>
        <w:autoSpaceDE/>
        <w:autoSpaceDN/>
        <w:adjustRightInd/>
        <w:ind w:right="0"/>
        <w:jc w:val="both"/>
        <w:rPr>
          <w:sz w:val="24"/>
        </w:rPr>
      </w:pPr>
      <w:r w:rsidRPr="00D92901">
        <w:rPr>
          <w:sz w:val="24"/>
        </w:rPr>
        <w:t>Болезни щитовидной железы.</w:t>
      </w:r>
    </w:p>
    <w:p w:rsidR="001D4BE3" w:rsidRPr="00D92901" w:rsidRDefault="001D4BE3" w:rsidP="001D4BE3">
      <w:pPr>
        <w:pStyle w:val="3"/>
        <w:numPr>
          <w:ilvl w:val="0"/>
          <w:numId w:val="24"/>
        </w:numPr>
        <w:suppressAutoHyphens w:val="0"/>
        <w:autoSpaceDE/>
        <w:autoSpaceDN/>
        <w:adjustRightInd/>
        <w:ind w:right="0"/>
        <w:jc w:val="both"/>
        <w:rPr>
          <w:sz w:val="24"/>
        </w:rPr>
      </w:pPr>
      <w:r w:rsidRPr="00D92901">
        <w:rPr>
          <w:sz w:val="24"/>
        </w:rPr>
        <w:t>Диффузно-токсический зоб. Патогенез, классификация, клинические формы и стадии болезни. Дифференциальная диагностика. Роль и оценка лабораторных и инструментальных методов исследования. Лечение. Показания к хирургическому лечению. Реабилитация, диспансеризация, МСЭ.</w:t>
      </w:r>
    </w:p>
    <w:p w:rsidR="001D4BE3" w:rsidRPr="00D92901" w:rsidRDefault="001D4BE3" w:rsidP="001D4BE3">
      <w:pPr>
        <w:pStyle w:val="3"/>
        <w:numPr>
          <w:ilvl w:val="0"/>
          <w:numId w:val="24"/>
        </w:numPr>
        <w:suppressAutoHyphens w:val="0"/>
        <w:autoSpaceDE/>
        <w:autoSpaceDN/>
        <w:adjustRightInd/>
        <w:ind w:right="0"/>
        <w:jc w:val="both"/>
        <w:rPr>
          <w:sz w:val="24"/>
        </w:rPr>
      </w:pPr>
      <w:r w:rsidRPr="00D92901">
        <w:rPr>
          <w:sz w:val="24"/>
        </w:rPr>
        <w:t>Гипотиреозы и микседема. Патогенез, клиника,  дифференциальная диагностика, лечение, профилактика, реабилитация, МСЭ.</w:t>
      </w:r>
    </w:p>
    <w:p w:rsidR="002C54EE" w:rsidRPr="002C54EE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доска.</w:t>
      </w:r>
    </w:p>
    <w:p w:rsidR="002C54EE" w:rsidRPr="002C54EE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2C54EE" w:rsidRPr="002C54EE" w:rsidRDefault="002C54EE" w:rsidP="002316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         Основная:</w:t>
      </w:r>
      <w:r w:rsidRPr="002C54EE">
        <w:rPr>
          <w:rFonts w:ascii="Times New Roman" w:hAnsi="Times New Roman"/>
          <w:bCs/>
          <w:sz w:val="24"/>
          <w:szCs w:val="24"/>
        </w:rPr>
        <w:t xml:space="preserve"> 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Болезни щитовидной и околощитовидной желез: диагностика, профилактика, лечение: научно-популярное издание/ В. Д. Казьмин. - 2-е изд., перераб. и доп.. - Ростов н/Д: Феникс, 2009. - 248 с.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Болезни поджелудочной железы: практическое руководство/ И. В. Маев, Ю. А. Кучерявый. - М.: Гэотар Медиа,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. - 730 с.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мед. и фармац.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Волевач [и др.]. - Уфа: Здравоохранение Башкортостана, 2011. - 144 с.</w:t>
      </w:r>
    </w:p>
    <w:p w:rsidR="00231632" w:rsidRPr="003871D9" w:rsidRDefault="00231632" w:rsidP="00231632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3871D9">
        <w:rPr>
          <w:rFonts w:ascii="Times New Roman" w:hAnsi="Times New Roman"/>
          <w:bCs/>
          <w:sz w:val="24"/>
          <w:szCs w:val="24"/>
        </w:rPr>
        <w:lastRenderedPageBreak/>
        <w:t>Клинические рекомендации. Эндокринология.</w:t>
      </w:r>
      <w:r w:rsidRPr="003871D9">
        <w:rPr>
          <w:rFonts w:ascii="Times New Roman" w:hAnsi="Times New Roman"/>
          <w:sz w:val="24"/>
          <w:szCs w:val="24"/>
        </w:rPr>
        <w:t xml:space="preserve"> 2007 [Текст] : науч.-практ. изд. : учебное пособие / ред. И. И.  Дедов. - М. : Гэотар Медиа, 2007. - 288 с. 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Неврологические расстройства при эндокринных заболеваниях: руководство для врачей/ А. П. Калинин, С. В. Котов, И. Г. Рудакова. - 2-е изд., перераб. и доп.. - М.: МИА, 2009. - 486 с.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231632" w:rsidRPr="003871D9" w:rsidRDefault="00231632" w:rsidP="00231632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>я: учебное пособие для системы послевуз. образования врачей/ А. М. Мкртумян, А. А. Нелаева. - М.: Гэотар Медиа, 2010. - 126 с.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>я: учебное пособие, [рек. УМО для системы послевуз. образования врачей]/ А. М. Мкртумян, А. А. Нелаева, И. А. Трошина, Е. В. Бирюкова. - М.: Гэотар Медиа, 2008. - 126 с.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Сахарный диабет: практика и контроль: рекомендации для умных врачей : научное издание/ В. М. Мавродий. - 5-е изд., перераб.. - Донецк: ИД Заславский, 2009. - 79 с.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Сахарный диабет. Диагностика, лечение, контроль заболевания: карманный справочник/ Петер Хин, Б. О. Бем ; пер. А. В. Древаль. - М.: Гэотар Медиа, 2011. - 264 с.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3871D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871D9">
        <w:rPr>
          <w:rFonts w:ascii="Times New Roman" w:hAnsi="Times New Roman"/>
          <w:color w:val="000000"/>
          <w:sz w:val="24"/>
          <w:szCs w:val="24"/>
        </w:rPr>
        <w:t>: справочное издание/ под ред.: И. И. Дедова, Г. А. Мельниченко. - М.: Литтерра, 2007. - 301 с.: табл.. - (Библиотека врача общей практики). - (Схемы лечения). - Указатель лекарственных средств: с. 289-301.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3871D9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Гэотар Медиа, 2008. - 1064 с.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3871D9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Эндокринология по Дэвидсону</w:t>
      </w: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 ; пер. с англ. под ред. Г. А. Мельниченко. - М.: РИД ЭЛСИВЕР,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231632" w:rsidRPr="00AA7E1B" w:rsidRDefault="00231632" w:rsidP="00231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5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48623B1"/>
    <w:multiLevelType w:val="hybridMultilevel"/>
    <w:tmpl w:val="1250D5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0"/>
  </w:num>
  <w:num w:numId="3">
    <w:abstractNumId w:val="2"/>
  </w:num>
  <w:num w:numId="4">
    <w:abstractNumId w:val="11"/>
  </w:num>
  <w:num w:numId="5">
    <w:abstractNumId w:val="7"/>
  </w:num>
  <w:num w:numId="6">
    <w:abstractNumId w:val="14"/>
  </w:num>
  <w:num w:numId="7">
    <w:abstractNumId w:val="17"/>
  </w:num>
  <w:num w:numId="8">
    <w:abstractNumId w:val="23"/>
  </w:num>
  <w:num w:numId="9">
    <w:abstractNumId w:val="13"/>
  </w:num>
  <w:num w:numId="10">
    <w:abstractNumId w:val="19"/>
  </w:num>
  <w:num w:numId="11">
    <w:abstractNumId w:val="9"/>
  </w:num>
  <w:num w:numId="12">
    <w:abstractNumId w:val="3"/>
  </w:num>
  <w:num w:numId="13">
    <w:abstractNumId w:val="12"/>
  </w:num>
  <w:num w:numId="14">
    <w:abstractNumId w:val="0"/>
  </w:num>
  <w:num w:numId="15">
    <w:abstractNumId w:val="22"/>
  </w:num>
  <w:num w:numId="16">
    <w:abstractNumId w:val="6"/>
  </w:num>
  <w:num w:numId="17">
    <w:abstractNumId w:val="16"/>
  </w:num>
  <w:num w:numId="18">
    <w:abstractNumId w:val="15"/>
  </w:num>
  <w:num w:numId="19">
    <w:abstractNumId w:val="1"/>
  </w:num>
  <w:num w:numId="20">
    <w:abstractNumId w:val="8"/>
  </w:num>
  <w:num w:numId="21">
    <w:abstractNumId w:val="21"/>
  </w:num>
  <w:num w:numId="22">
    <w:abstractNumId w:val="4"/>
  </w:num>
  <w:num w:numId="23">
    <w:abstractNumId w:val="5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A094A"/>
    <w:rsid w:val="000C35A8"/>
    <w:rsid w:val="00102B2A"/>
    <w:rsid w:val="00150C21"/>
    <w:rsid w:val="00161E44"/>
    <w:rsid w:val="00164D2A"/>
    <w:rsid w:val="001C3ACE"/>
    <w:rsid w:val="001D4BE3"/>
    <w:rsid w:val="00212A6F"/>
    <w:rsid w:val="002234FE"/>
    <w:rsid w:val="00231632"/>
    <w:rsid w:val="0024443C"/>
    <w:rsid w:val="00273486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B3534"/>
    <w:rsid w:val="005D4B82"/>
    <w:rsid w:val="00674ABC"/>
    <w:rsid w:val="00682237"/>
    <w:rsid w:val="006C3E0E"/>
    <w:rsid w:val="007849D5"/>
    <w:rsid w:val="007A2F10"/>
    <w:rsid w:val="007F5DC0"/>
    <w:rsid w:val="00812B77"/>
    <w:rsid w:val="00815FB4"/>
    <w:rsid w:val="008345C7"/>
    <w:rsid w:val="008624FA"/>
    <w:rsid w:val="00881E60"/>
    <w:rsid w:val="009B1CA9"/>
    <w:rsid w:val="009E374A"/>
    <w:rsid w:val="00A043FE"/>
    <w:rsid w:val="00AC72C7"/>
    <w:rsid w:val="00AD297D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A25F6"/>
    <w:rsid w:val="00EF713D"/>
    <w:rsid w:val="00F63FFF"/>
    <w:rsid w:val="00F6524D"/>
    <w:rsid w:val="00FD780C"/>
    <w:rsid w:val="00FD7A28"/>
    <w:rsid w:val="00FE4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FE40A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683</Words>
  <Characters>3896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11</cp:revision>
  <dcterms:created xsi:type="dcterms:W3CDTF">2018-02-06T12:19:00Z</dcterms:created>
  <dcterms:modified xsi:type="dcterms:W3CDTF">2018-11-28T13:43:00Z</dcterms:modified>
</cp:coreProperties>
</file>